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12.04.2025 N 892-р</w:t>
              <w:br/>
              <w:t xml:space="preserve">&lt;О перечнях медицинских противопоказаний, медицинских показаний и медицинских ограничений к управлению транспортным средством&gt;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апреля 2025 г. N 892-р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со </w:t>
      </w:r>
      <w:hyperlink w:history="0" r:id="rId7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статьей 23.1</w:t>
        </w:r>
      </w:hyperlink>
      <w:r>
        <w:rPr>
          <w:sz w:val="24"/>
        </w:rPr>
        <w:t xml:space="preserve"> Федерального закона "О безопасности дорожного движения"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2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противопоказаний к управлению транспортным средством;</w:t>
      </w:r>
    </w:p>
    <w:p>
      <w:pPr>
        <w:pStyle w:val="0"/>
        <w:spacing w:before="240" w:line-rule="auto"/>
        <w:ind w:firstLine="540"/>
        <w:jc w:val="both"/>
      </w:pPr>
      <w:hyperlink w:history="0" w:anchor="P8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показаний к управлению транспортным средством;</w:t>
      </w:r>
    </w:p>
    <w:p>
      <w:pPr>
        <w:pStyle w:val="0"/>
        <w:spacing w:before="240" w:line-rule="auto"/>
        <w:ind w:firstLine="540"/>
        <w:jc w:val="both"/>
      </w:pPr>
      <w:hyperlink w:history="0" w:anchor="P13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ограничений к управлению транспортным средством.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распоряжение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апреля 2025 г. N 892-р</w:t>
      </w:r>
    </w:p>
    <w:p>
      <w:pPr>
        <w:pStyle w:val="0"/>
        <w:jc w:val="right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К УПРАВЛЕНИЮ</w:t>
      </w:r>
    </w:p>
    <w:p>
      <w:pPr>
        <w:pStyle w:val="2"/>
        <w:jc w:val="center"/>
      </w:pPr>
      <w:r>
        <w:rPr>
          <w:sz w:val="24"/>
        </w:rPr>
        <w:t xml:space="preserve">ТРАНСПОРТНЫМ СРЕДСТВОМ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968"/>
        <w:gridCol w:w="4535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5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заболевания (группы заболеваний)</w:t>
            </w:r>
          </w:p>
        </w:tc>
        <w:tc>
          <w:tcPr>
            <w:tcW w:w="45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4"/>
                  <w:color w:val="0000ff"/>
                </w:rPr>
                <w:t xml:space="preserve">МКБ-10</w:t>
              </w:r>
            </w:hyperlink>
            <w:r>
              <w:rPr>
                <w:sz w:val="24"/>
              </w:rPr>
              <w:t xml:space="preserve"> </w:t>
            </w:r>
            <w:hyperlink w:history="0" w:anchor="P70" w:tooltip="&lt;*&gt; Международная статистическая классификация болезней и проблем, связанных со здоровьем (10-й пересмотр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3"/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Психические расстройства и расстройства поведения (в случае если расстройства являются хроническими и затяжными с тяжелыми стойкими или часто обостряющимися болезненными проявлениями)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Органические, включая симптоматические психические расстройства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F00, F01, F02, F03, F04, F05, F06, F07, F09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Шизофрения, шизотипические и бредовые расстройства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F20, F21, F22.0, F22.9, F23, F24, F25, F28, F29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Расстройства настроения (аффективные расстройства)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F30, F31, F32, F33, F34, F38, F39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Невротические, связанные со стрессом и соматоформные расстройства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F40, F41, F42, F43, F44, F45, F48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Расстройства личности и поведения в зрелом возрасте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F60, F61, F62, F63, F64, F65, F66, F68, F69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Умственная отсталость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F70, F71, F72, F73, F78, F79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расстройства психологического развития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F84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Психические расстройства и расстройства поведения, связанные с употреблением психоактивных веществ (до прекращения диспансерного наблюдения в связи со стойкой ремиссией (выздоровлением)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F10, F11, F12, F13, F14, F15, F16, F18, F19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Болезни нервной систем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G40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Болезни глаза и его придаточного аппарата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Аномалии цветового зрения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H53.5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Слепота бинокулярная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H54.0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Международная статистическая </w:t>
      </w:r>
      <w:hyperlink w:history="0" r:id="rId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 (10-й пересмотр).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апреля 2025 г. N 892-р</w:t>
      </w:r>
    </w:p>
    <w:p>
      <w:pPr>
        <w:pStyle w:val="0"/>
        <w:jc w:val="right"/>
      </w:pPr>
      <w:r>
        <w:rPr>
          <w:sz w:val="24"/>
        </w:rPr>
      </w:r>
    </w:p>
    <w:bookmarkStart w:id="81" w:name="P81"/>
    <w:bookmarkEnd w:id="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ПОКАЗАНИЙ К УПРАВЛЕНИЮ ТРАНСПОРТНЫМ СРЕДСТВОМ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Медицинские показания к управлению транспортным средством</w:t>
      </w:r>
    </w:p>
    <w:p>
      <w:pPr>
        <w:pStyle w:val="2"/>
        <w:jc w:val="center"/>
      </w:pPr>
      <w:r>
        <w:rPr>
          <w:sz w:val="24"/>
        </w:rPr>
        <w:t xml:space="preserve">с ручным управлением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Деформация стопы, значительно затрудняющая ее движение.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середины большого вертела бедра составляет более 75 см).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Отсутствие нижней конечности или стопы.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Ампутационные культи обоих бедер.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Ампутационные культи обеих голеней.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Стойкая деформация или заболевание нижних конечностей, таза или позвоночника, значительно затрудняющее стояние и ходьбу (анкилозирующий полиартрит нижних конечностей, тяжелый кифосколиоз и спондилит с явлениями компрессии, псевдоартроз, эндартериит II и III степени, слоновость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Паралич и парез нижних конечностей при возможности сидения.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Повреждение нервно-сосудистого пучка одной нижней конечности со значительными трофическими нарушениями (обширные незаживающие язвы).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с автоматической трансмиссией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Отсутствие верхней конечности или кисти.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Отсутствие нижней конечности или стопы.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Деформация кисти или стопы, значительно затрудняющая движение кисти или стопы.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Культя бедра или голени при одновременном отсутствии одной из верхних конечностей.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Отсутствие пальцев или фаланг, а также неподвижность в межфаланговых суставах: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2 фаланг большого пальца на руке;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отсутствие или неподвижность 2 или более пальцев на правой руке или отсутствие полного приведения хотя бы одного пальца;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отсутствие или неподвижность 3 или более пальцев на левой руке или отсутствие полного приведения хотя бы одного пальца.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Остаточные явления поражения центральной нервной системы в виде гемиплегии.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средством, оборудованным акустической парковочной системой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Слепота одного глаза.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с использованием водителем транспортного средства</w:t>
      </w:r>
    </w:p>
    <w:p>
      <w:pPr>
        <w:pStyle w:val="2"/>
        <w:jc w:val="center"/>
      </w:pPr>
      <w:r>
        <w:rPr>
          <w:sz w:val="24"/>
        </w:rPr>
        <w:t xml:space="preserve">медицинских изделий для коррекции зрения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Аномалия рефракции, снижающая остроту зрения ниже разрешенной, при условии повышения остроты зрения в очках или контактных линзах до разрешенного уровня.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с использованием водителем транспортного средства</w:t>
      </w:r>
    </w:p>
    <w:p>
      <w:pPr>
        <w:pStyle w:val="2"/>
        <w:jc w:val="center"/>
      </w:pPr>
      <w:r>
        <w:rPr>
          <w:sz w:val="24"/>
        </w:rPr>
        <w:t xml:space="preserve">медицинских изделий для компенсации потери слуха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апреля 2025 г. N 892-р</w:t>
      </w:r>
    </w:p>
    <w:p>
      <w:pPr>
        <w:pStyle w:val="0"/>
        <w:jc w:val="right"/>
      </w:pPr>
      <w:r>
        <w:rPr>
          <w:sz w:val="24"/>
        </w:rPr>
      </w:r>
    </w:p>
    <w:bookmarkStart w:id="136" w:name="P136"/>
    <w:bookmarkEnd w:id="1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ОГРАНИЧЕНИЙ К УПРАВЛЕНИЮ ТРАНСПОРТНЫМ СРЕДСТВОМ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Медицинские ограничения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категории "A" или "M", подкатегории "A1" или "B1"</w:t>
      </w:r>
    </w:p>
    <w:p>
      <w:pPr>
        <w:pStyle w:val="2"/>
        <w:jc w:val="center"/>
      </w:pPr>
      <w:r>
        <w:rPr>
          <w:sz w:val="24"/>
        </w:rPr>
        <w:t xml:space="preserve">с мотоциклетной посадкой или рулем мотоциклетного типа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Стойкая диплопия вследствие косоглазия любой этиологии.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Спонтанный нистагм при отклонении зрачков на 70 градусов от среднего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Ограничение поля зрения более чем на 20 градусов в любом из меридианов.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Отсутствие одной верхней или нижней конечности, кисти или стопы, а также деформация кисти или стопы, значительно затрудняющая движение кисти или стопы.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Отсутствие пальцев или фаланг, а также неподвижность в межфаланговых суставах: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2 фаланг большого пальца на руке;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отсутствие или неподвижность 2 или более пальцев на правой руке или отсутствие полного приведения хотя бы одного пальца;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отсутствие или неподвижность 3 или более пальцев на левой руке или отсутствие полного приведения хотя бы одного пальца.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Медицинские ограничения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категории "B" </w:t>
      </w:r>
      <w:hyperlink w:history="0" w:anchor="P199" w:tooltip="&lt;*&gt; В соответствии с пунктом 19 статьи 25 Федерального закона &quot;О безопасности дорожного движения&quot; к транспортным средствам категорий &quot;B&quot;, &quot;C&quot; и подкатегории &quot;C1&quot; приравниваются самоходные шасси транспортных средств, используемых для перевозки грузов и относящихся к указанным категориям и подкатегории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 или "BE", подкатегории "B1"</w:t>
      </w:r>
    </w:p>
    <w:p>
      <w:pPr>
        <w:pStyle w:val="2"/>
        <w:jc w:val="center"/>
      </w:pPr>
      <w:r>
        <w:rPr>
          <w:sz w:val="24"/>
        </w:rPr>
        <w:t xml:space="preserve">(кроме транспортного средства с мотоциклетной посадкой</w:t>
      </w:r>
    </w:p>
    <w:p>
      <w:pPr>
        <w:pStyle w:val="2"/>
        <w:jc w:val="center"/>
      </w:pPr>
      <w:r>
        <w:rPr>
          <w:sz w:val="24"/>
        </w:rPr>
        <w:t xml:space="preserve">или рулем мотоциклетного типа)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Стойкая диплопия вследствие косоглазия любой этиологии.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Спонтанный нистагм при отклонении зрачков на 70 градусов от среднего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Ограничение поля зрения более чем на 20 градусов в любом из меридианов.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Отсутствие обеих верхних конечностей или кистей или их деформация, значительно затрудняющая движение кистей.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Остаточные явления поражения центральной нервной системы в виде верхней параплегии.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Медицинские ограничения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категории "C" </w:t>
      </w:r>
      <w:hyperlink w:history="0" w:anchor="P199" w:tooltip="&lt;*&gt; В соответствии с пунктом 19 статьи 25 Федерального закона &quot;О безопасности дорожного движения&quot; к транспортным средствам категорий &quot;B&quot;, &quot;C&quot; и подкатегории &quot;C1&quot; приравниваются самоходные шасси транспортных средств, используемых для перевозки грузов и относящихся к указанным категориям и подкатегории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, "CE", "D", "DE", "Tm" или "Tb",</w:t>
      </w:r>
    </w:p>
    <w:p>
      <w:pPr>
        <w:pStyle w:val="2"/>
        <w:jc w:val="center"/>
      </w:pPr>
      <w:r>
        <w:rPr>
          <w:sz w:val="24"/>
        </w:rPr>
        <w:t xml:space="preserve">подкатегории "C1" </w:t>
      </w:r>
      <w:hyperlink w:history="0" w:anchor="P199" w:tooltip="&lt;*&gt; В соответствии с пунктом 19 статьи 25 Федерального закона &quot;О безопасности дорожного движения&quot; к транспортным средствам категорий &quot;B&quot;, &quot;C&quot; и подкатегории &quot;C1&quot; приравниваются самоходные шасси транспортных средств, используемых для перевозки грузов и относящихся к указанным категориям и подкатегории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, "D1", "C1E" или "D1E"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Острота зрения ниже 0,8 на лучшем глазу и ниже 0,4 на худшем глазу с переносимой коррекцией при 2 открытых глазах не более 8 дптр по сверхэквиваленту на лучше видящем глазу независимо от вида аметропии или вида коррекции (очковая, контактная).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Слепота одного глаза независимо от остроты зрения зрячего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Стойкая диплопия вследствие косоглазия любой этиологии.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Спонтанный нистагм при отклонении зрачков на 70 градусов от среднего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Ограничение поля зрения более чем на 20 градусов в любом из меридианов.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Отсутствие верхней конечности или кисти.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Отсутствие нижней конечности или стопы.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Деформация кисти или стопы, значительно затрудняющая движение кисти или стопы.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Отсутствие пальцев или фаланг, а также неподвижность в межфаланговых суставах: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2 фаланг большого пальца на руке;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отсутствие или неподвижность 2 или более пальцев на правой руке или отсутствие полного приведения хотя бы одного пальца;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отсутствие или неподвижность 3 или более пальцев на левой руке или отсутствие полного приведения хотя бы одного пальца.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Остаточные явления поражений центральной нервной системы в виде гемиплегии или параплегии.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Травматические деформации и дефекты костей черепа с наличием выраженной неврологической симптоматики.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Рост ниже 150 см.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В соответствии с </w:t>
      </w:r>
      <w:hyperlink w:history="0" r:id="rId10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пунктом 19 статьи 25</w:t>
        </w:r>
      </w:hyperlink>
      <w:r>
        <w:rPr>
          <w:sz w:val="24"/>
        </w:rPr>
        <w:t xml:space="preserve"> Федерального закона "О безопасности дорожного движения" к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указанным категориям и подкатегории.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12.04.2025 N 892-р</w:t>
            <w:br/>
            <w:t>&lt;О перечнях медицинских противопоказаний, медицинских показаний и 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9416&amp;date=16.09.2025&amp;dst=172&amp;field=134" TargetMode = "External"/>
	<Relationship Id="rId8" Type="http://schemas.openxmlformats.org/officeDocument/2006/relationships/hyperlink" Target="https://login.consultant.ru/link/?req=doc&amp;base=EXP&amp;n=763941&amp;date=16.09.2025" TargetMode = "External"/>
	<Relationship Id="rId9" Type="http://schemas.openxmlformats.org/officeDocument/2006/relationships/hyperlink" Target="https://login.consultant.ru/link/?req=doc&amp;base=EXP&amp;n=763941&amp;date=16.09.2025" TargetMode = "External"/>
	<Relationship Id="rId10" Type="http://schemas.openxmlformats.org/officeDocument/2006/relationships/hyperlink" Target="https://login.consultant.ru/link/?req=doc&amp;base=LAW&amp;n=509416&amp;date=16.09.2025&amp;dst=11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12.04.2025 N 892-р
&lt;О перечнях медицинских противопоказаний, медицинских показаний и медицинских ограничений к управлению транспортным средством&gt;</dc:title>
  <dcterms:created xsi:type="dcterms:W3CDTF">2025-09-16T06:29:49Z</dcterms:created>
</cp:coreProperties>
</file>